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C59E2" w:rsidRPr="001C59E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1C59E2" w:rsidRPr="001C59E2">
              <w:trPr>
                <w:trHeight w:val="55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C59E2" w:rsidRPr="001C59E2" w:rsidRDefault="001C59E2" w:rsidP="001C59E2">
                  <w:pPr>
                    <w:widowControl/>
                    <w:spacing w:before="300" w:after="225" w:line="432" w:lineRule="auto"/>
                    <w:jc w:val="center"/>
                    <w:rPr>
                      <w:rFonts w:ascii="Arial" w:eastAsia="宋体" w:hAnsi="Arial" w:cs="Arial"/>
                      <w:b/>
                      <w:bCs/>
                      <w:color w:val="185895"/>
                      <w:kern w:val="0"/>
                      <w:sz w:val="36"/>
                      <w:szCs w:val="36"/>
                    </w:rPr>
                  </w:pPr>
                  <w:r w:rsidRPr="001C59E2">
                    <w:rPr>
                      <w:rFonts w:ascii="Arial" w:eastAsia="宋体" w:hAnsi="Arial" w:cs="Arial"/>
                      <w:b/>
                      <w:bCs/>
                      <w:color w:val="185895"/>
                      <w:kern w:val="0"/>
                      <w:sz w:val="36"/>
                      <w:szCs w:val="36"/>
                    </w:rPr>
                    <w:t>关于统一增值税小规模纳税人标准的通知</w:t>
                  </w:r>
                  <w:r w:rsidRPr="001C59E2">
                    <w:rPr>
                      <w:rFonts w:ascii="Arial" w:eastAsia="宋体" w:hAnsi="Arial" w:cs="Arial"/>
                      <w:b/>
                      <w:bCs/>
                      <w:color w:val="185895"/>
                      <w:kern w:val="0"/>
                      <w:sz w:val="36"/>
                      <w:szCs w:val="36"/>
                    </w:rPr>
                    <w:t xml:space="preserve"> </w:t>
                  </w:r>
                </w:p>
              </w:tc>
            </w:tr>
          </w:tbl>
          <w:p w:rsidR="001C59E2" w:rsidRPr="001C59E2" w:rsidRDefault="001C59E2" w:rsidP="001C59E2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vanish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1C59E2" w:rsidRPr="001C59E2">
              <w:trPr>
                <w:trHeight w:val="1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C59E2" w:rsidRPr="001C59E2" w:rsidRDefault="001C59E2" w:rsidP="001C59E2">
                  <w:pPr>
                    <w:widowControl/>
                    <w:spacing w:line="15" w:lineRule="atLeast"/>
                    <w:jc w:val="left"/>
                    <w:rPr>
                      <w:rFonts w:ascii="Arial" w:eastAsia="宋体" w:hAnsi="Arial" w:cs="Arial"/>
                      <w:kern w:val="0"/>
                      <w:sz w:val="18"/>
                      <w:szCs w:val="18"/>
                    </w:rPr>
                  </w:pPr>
                  <w:r w:rsidRPr="001C59E2">
                    <w:rPr>
                      <w:rFonts w:ascii="Arial" w:eastAsia="宋体" w:hAnsi="Arial" w:cs="Arial"/>
                      <w:kern w:val="0"/>
                      <w:sz w:val="18"/>
                      <w:szCs w:val="18"/>
                    </w:rPr>
                    <w:pict>
                      <v:rect id="_x0000_i1025" style="width:525pt;height:.75pt" o:hrpct="0" o:hralign="center" o:hrstd="t" o:hrnoshade="t" o:hr="t" fillcolor="#99c2e2" stroked="f"/>
                    </w:pict>
                  </w:r>
                </w:p>
              </w:tc>
            </w:tr>
          </w:tbl>
          <w:p w:rsidR="001C59E2" w:rsidRPr="001C59E2" w:rsidRDefault="001C59E2" w:rsidP="001C59E2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vanish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1C59E2" w:rsidRPr="001C59E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C59E2" w:rsidRPr="001C59E2" w:rsidRDefault="001C59E2" w:rsidP="001C59E2">
                  <w:pPr>
                    <w:widowControl/>
                    <w:spacing w:line="432" w:lineRule="auto"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C59E2" w:rsidRPr="001C59E2" w:rsidRDefault="001C59E2" w:rsidP="001C59E2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1C59E2" w:rsidRPr="001C59E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1C59E2" w:rsidRPr="001C59E2">
              <w:trPr>
                <w:trHeight w:val="1140"/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425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77"/>
                    <w:gridCol w:w="6283"/>
                  </w:tblGrid>
                  <w:tr w:rsidR="001C59E2" w:rsidRPr="001C59E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center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财税〔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〕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33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号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各省、自治区、直辖市、计划单列市财政厅（局）、国家税务局、地方税务局，新疆生产建设兵团财政局：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为完善增值税制度，进一步支持中小</w:t>
                        </w:r>
                        <w:proofErr w:type="gramStart"/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微企业</w:t>
                        </w:r>
                        <w:proofErr w:type="gramEnd"/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发展，现将统一增值税小规模纳税人标准有关事项通知如下：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一、增值税小规模纳税人标准为年应征增值税销售额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500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万元及以下。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二、按照《中华人民共和国增值税暂行条例实施细则》第二十八条规定已登记为增值税一般纳税人的单位和个人，在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12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31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日前，可转登记为小规模纳税人，其未抵扣的进项税额作转出处理。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三、本通知自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5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日起执行。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240"/>
                          <w:jc w:val="righ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财政部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税务总局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/>
                          <w:jc w:val="righ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4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4</w:t>
                        </w:r>
                        <w:r w:rsidRPr="001C59E2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</w:t>
                        </w:r>
                      </w:p>
                    </w:tc>
                  </w:tr>
                  <w:tr w:rsidR="001C59E2" w:rsidRPr="001C59E2">
                    <w:trPr>
                      <w:tblCellSpacing w:w="0" w:type="dxa"/>
                      <w:jc w:val="center"/>
                      <w:hidden/>
                    </w:trPr>
                    <w:tc>
                      <w:tcPr>
                        <w:tcW w:w="550" w:type="pct"/>
                        <w:hideMark/>
                      </w:tcPr>
                      <w:p w:rsidR="001C59E2" w:rsidRPr="001C59E2" w:rsidRDefault="001C59E2" w:rsidP="001C59E2">
                        <w:pPr>
                          <w:widowControl/>
                          <w:spacing w:line="432" w:lineRule="auto"/>
                          <w:jc w:val="left"/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  <w:t xml:space="preserve">  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  <w:t>附件下载</w:t>
                        </w:r>
                        <w:r w:rsidRPr="001C59E2"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4450" w:type="pct"/>
                        <w:hideMark/>
                      </w:tcPr>
                      <w:p w:rsidR="001C59E2" w:rsidRPr="001C59E2" w:rsidRDefault="001C59E2" w:rsidP="001C59E2">
                        <w:pPr>
                          <w:widowControl/>
                          <w:spacing w:line="432" w:lineRule="auto"/>
                          <w:jc w:val="left"/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  <w:t xml:space="preserve">  </w:t>
                        </w:r>
                      </w:p>
                      <w:p w:rsidR="001C59E2" w:rsidRPr="001C59E2" w:rsidRDefault="001C59E2" w:rsidP="001C59E2">
                        <w:pPr>
                          <w:widowControl/>
                          <w:jc w:val="left"/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</w:pPr>
                        <w:r w:rsidRPr="001C59E2">
                          <w:rPr>
                            <w:rFonts w:ascii="Arial" w:eastAsia="宋体" w:hAnsi="Arial" w:cs="Arial"/>
                            <w:vanish/>
                            <w:kern w:val="0"/>
                            <w:sz w:val="24"/>
                            <w:szCs w:val="24"/>
                          </w:rPr>
                          <w:pict/>
                        </w:r>
                      </w:p>
                    </w:tc>
                  </w:tr>
                </w:tbl>
                <w:p w:rsidR="001C59E2" w:rsidRPr="001C59E2" w:rsidRDefault="001C59E2" w:rsidP="001C59E2">
                  <w:pPr>
                    <w:widowControl/>
                    <w:spacing w:line="432" w:lineRule="auto"/>
                    <w:jc w:val="center"/>
                    <w:rPr>
                      <w:rFonts w:ascii="Arial" w:eastAsia="宋体" w:hAnsi="Arial" w:cs="Arial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1C59E2" w:rsidRPr="001C59E2" w:rsidRDefault="001C59E2" w:rsidP="001C59E2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</w:tbl>
    <w:p w:rsidR="00DE634F" w:rsidRPr="001C59E2" w:rsidRDefault="00DE634F"/>
    <w:sectPr w:rsidR="00DE634F" w:rsidRPr="001C59E2" w:rsidSect="00DE6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59E2"/>
    <w:rsid w:val="001C59E2"/>
    <w:rsid w:val="00DE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9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8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3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734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2019-06-13T09:26:00Z</dcterms:created>
  <dcterms:modified xsi:type="dcterms:W3CDTF">2019-06-13T09:27:00Z</dcterms:modified>
</cp:coreProperties>
</file>